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123" w:rsidRDefault="001A5123" w:rsidP="00CC4F1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Начальный участок индикаторной лини</w:t>
      </w:r>
      <w:r w:rsidR="00A7790C">
        <w:rPr>
          <w:sz w:val="28"/>
          <w:szCs w:val="28"/>
        </w:rPr>
        <w:t>и</w:t>
      </w:r>
      <w:r>
        <w:rPr>
          <w:sz w:val="28"/>
          <w:szCs w:val="28"/>
        </w:rPr>
        <w:t xml:space="preserve"> на графике зависимости</w:t>
      </w:r>
      <w:r w:rsidR="00810814" w:rsidRPr="0081081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 обычно</w:t>
      </w:r>
      <w:r w:rsidR="00471175" w:rsidRPr="00471175">
        <w:rPr>
          <w:sz w:val="28"/>
          <w:szCs w:val="28"/>
        </w:rPr>
        <w:t xml:space="preserve"> </w:t>
      </w:r>
      <w:r w:rsidR="00471175">
        <w:rPr>
          <w:sz w:val="28"/>
          <w:szCs w:val="28"/>
        </w:rPr>
        <w:t>близок</w:t>
      </w:r>
      <w:r w:rsidR="00471175" w:rsidRPr="00471175">
        <w:rPr>
          <w:sz w:val="28"/>
          <w:szCs w:val="28"/>
        </w:rPr>
        <w:t xml:space="preserve"> </w:t>
      </w:r>
      <w:r>
        <w:rPr>
          <w:sz w:val="28"/>
          <w:szCs w:val="28"/>
        </w:rPr>
        <w:t>к линейному.</w:t>
      </w:r>
    </w:p>
    <w:p w:rsidR="001A5123" w:rsidRDefault="00015CDE" w:rsidP="00CC4F1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Экстра</w:t>
      </w:r>
      <w:r w:rsidR="001A5123">
        <w:rPr>
          <w:sz w:val="28"/>
          <w:szCs w:val="28"/>
        </w:rPr>
        <w:t>полируя линию до нулевого значения дебита жидкости (</w:t>
      </w:r>
      <w:proofErr w:type="gramStart"/>
      <w:r w:rsidR="001A5123" w:rsidRPr="00B62190">
        <w:rPr>
          <w:i/>
          <w:sz w:val="28"/>
          <w:szCs w:val="28"/>
          <w:lang w:val="en-US"/>
        </w:rPr>
        <w:t>Q</w:t>
      </w:r>
      <w:proofErr w:type="gramEnd"/>
      <w:r w:rsidR="001A5123" w:rsidRPr="00B62190">
        <w:rPr>
          <w:i/>
          <w:sz w:val="28"/>
          <w:szCs w:val="28"/>
          <w:vertAlign w:val="subscript"/>
        </w:rPr>
        <w:t>ж</w:t>
      </w:r>
      <w:r w:rsidR="001A5123">
        <w:rPr>
          <w:sz w:val="28"/>
          <w:szCs w:val="28"/>
        </w:rPr>
        <w:t>=0) , т.е. до пересечения с осью ординат</w:t>
      </w:r>
      <w:r w:rsidR="00A7790C">
        <w:rPr>
          <w:sz w:val="28"/>
          <w:szCs w:val="28"/>
        </w:rPr>
        <w:t>,</w:t>
      </w:r>
      <w:r w:rsidR="001A5123">
        <w:rPr>
          <w:sz w:val="28"/>
          <w:szCs w:val="28"/>
        </w:rPr>
        <w:t xml:space="preserve"> получают величину </w:t>
      </w:r>
      <w:r w:rsidR="001A5123">
        <w:rPr>
          <w:sz w:val="28"/>
          <w:szCs w:val="28"/>
          <w:lang w:val="en-US"/>
        </w:rPr>
        <w:t>P</w:t>
      </w:r>
      <w:r w:rsidR="001A5123">
        <w:rPr>
          <w:sz w:val="28"/>
          <w:szCs w:val="28"/>
          <w:vertAlign w:val="subscript"/>
        </w:rPr>
        <w:t>пл</w:t>
      </w:r>
      <w:r w:rsidR="001A5123">
        <w:rPr>
          <w:sz w:val="28"/>
          <w:szCs w:val="28"/>
        </w:rPr>
        <w:t>=2</w:t>
      </w:r>
      <w:r w:rsidR="00211C20">
        <w:rPr>
          <w:sz w:val="28"/>
          <w:szCs w:val="28"/>
        </w:rPr>
        <w:t>0</w:t>
      </w:r>
      <w:r w:rsidR="001A5123">
        <w:rPr>
          <w:sz w:val="28"/>
          <w:szCs w:val="28"/>
        </w:rPr>
        <w:t>,</w:t>
      </w:r>
      <w:r w:rsidR="00471175">
        <w:rPr>
          <w:sz w:val="28"/>
          <w:szCs w:val="28"/>
        </w:rPr>
        <w:t>8</w:t>
      </w:r>
      <w:r w:rsidR="001A5123">
        <w:rPr>
          <w:sz w:val="28"/>
          <w:szCs w:val="28"/>
        </w:rPr>
        <w:t xml:space="preserve"> МПа.</w:t>
      </w:r>
    </w:p>
    <w:p w:rsidR="00892E38" w:rsidRPr="00A7790C" w:rsidRDefault="00892E38" w:rsidP="00CC4F19">
      <w:pPr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ГДИ строят индикаторную диаграмму в </w:t>
      </w:r>
      <w:proofErr w:type="gramStart"/>
      <w:r>
        <w:rPr>
          <w:sz w:val="28"/>
          <w:szCs w:val="28"/>
        </w:rPr>
        <w:t xml:space="preserve">координатах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  <w:proofErr w:type="gramEnd"/>
          </m:sub>
        </m:sSub>
      </m:oMath>
      <w:r>
        <w:rPr>
          <w:sz w:val="28"/>
          <w:szCs w:val="28"/>
        </w:rPr>
        <w:t>.</w:t>
      </w:r>
    </w:p>
    <w:p w:rsidR="00C80FD5" w:rsidRPr="00A7790C" w:rsidRDefault="00C80FD5" w:rsidP="00892E38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817"/>
        <w:gridCol w:w="992"/>
        <w:gridCol w:w="1276"/>
      </w:tblGrid>
      <w:tr w:rsidR="00C80FD5" w:rsidTr="00C80FD5">
        <w:tc>
          <w:tcPr>
            <w:tcW w:w="817" w:type="dxa"/>
            <w:vAlign w:val="center"/>
          </w:tcPr>
          <w:p w:rsidR="00C80FD5" w:rsidRPr="00793E96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92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Δ</w:t>
            </w:r>
            <w:r w:rsidR="00EC39CC">
              <w:rPr>
                <w:sz w:val="28"/>
                <w:szCs w:val="28"/>
                <w:lang w:val="en-US"/>
              </w:rPr>
              <w:t>P</w:t>
            </w:r>
            <w:r>
              <w:rPr>
                <w:sz w:val="28"/>
                <w:szCs w:val="28"/>
              </w:rPr>
              <w:t>,</w:t>
            </w:r>
          </w:p>
          <w:p w:rsidR="00C80FD5" w:rsidRPr="00EC39CC" w:rsidRDefault="00EC39CC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МПа</w:t>
            </w:r>
          </w:p>
        </w:tc>
        <w:tc>
          <w:tcPr>
            <w:tcW w:w="1276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</w:rPr>
              <w:t>ж,</w:t>
            </w:r>
          </w:p>
          <w:p w:rsidR="00C80FD5" w:rsidRPr="00F77A9A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сут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110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105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87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112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123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131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140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130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122</w:t>
            </w:r>
          </w:p>
        </w:tc>
      </w:tr>
      <w:tr w:rsidR="00C80FD5" w:rsidTr="00C80FD5">
        <w:tc>
          <w:tcPr>
            <w:tcW w:w="817" w:type="dxa"/>
            <w:vAlign w:val="center"/>
          </w:tcPr>
          <w:p w:rsidR="00C80FD5" w:rsidRDefault="00C80FD5" w:rsidP="00EE5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92" w:type="dxa"/>
            <w:vAlign w:val="center"/>
          </w:tcPr>
          <w:p w:rsidR="00C80FD5" w:rsidRPr="009E43B1" w:rsidRDefault="00EC39CC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C80FD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C80FD5" w:rsidRPr="0058334E" w:rsidRDefault="00C80FD5" w:rsidP="00EE55F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113</w:t>
            </w:r>
          </w:p>
        </w:tc>
      </w:tr>
    </w:tbl>
    <w:p w:rsidR="003673DC" w:rsidRDefault="003673DC" w:rsidP="00892E38">
      <w:pPr>
        <w:spacing w:line="360" w:lineRule="auto"/>
        <w:ind w:firstLine="709"/>
        <w:jc w:val="both"/>
        <w:rPr>
          <w:sz w:val="28"/>
          <w:szCs w:val="28"/>
        </w:rPr>
      </w:pPr>
    </w:p>
    <w:p w:rsidR="003673DC" w:rsidRDefault="003673DC" w:rsidP="00892E38">
      <w:pPr>
        <w:spacing w:line="360" w:lineRule="auto"/>
        <w:ind w:firstLine="709"/>
        <w:jc w:val="both"/>
        <w:rPr>
          <w:sz w:val="28"/>
          <w:szCs w:val="28"/>
        </w:rPr>
      </w:pPr>
    </w:p>
    <w:p w:rsidR="003673DC" w:rsidRDefault="003673DC" w:rsidP="00892E38">
      <w:pPr>
        <w:spacing w:line="360" w:lineRule="auto"/>
        <w:ind w:firstLine="709"/>
        <w:jc w:val="both"/>
        <w:rPr>
          <w:sz w:val="28"/>
          <w:szCs w:val="28"/>
        </w:rPr>
      </w:pPr>
    </w:p>
    <w:p w:rsidR="003673DC" w:rsidRDefault="003673DC" w:rsidP="00892E38">
      <w:pPr>
        <w:spacing w:line="360" w:lineRule="auto"/>
        <w:ind w:firstLine="709"/>
        <w:jc w:val="both"/>
        <w:rPr>
          <w:sz w:val="28"/>
          <w:szCs w:val="28"/>
        </w:rPr>
      </w:pPr>
    </w:p>
    <w:p w:rsidR="00C80FD5" w:rsidRDefault="00C80FD5" w:rsidP="00892E3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C80FD5" w:rsidRDefault="00C80FD5" w:rsidP="00892E3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C80FD5" w:rsidRPr="00C80FD5" w:rsidRDefault="00C80FD5" w:rsidP="00892E3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673DC" w:rsidRDefault="003673DC" w:rsidP="00892E38">
      <w:pPr>
        <w:spacing w:line="360" w:lineRule="auto"/>
        <w:ind w:firstLine="709"/>
        <w:jc w:val="both"/>
        <w:rPr>
          <w:sz w:val="28"/>
          <w:szCs w:val="28"/>
        </w:rPr>
      </w:pPr>
    </w:p>
    <w:p w:rsidR="003673DC" w:rsidRDefault="003673DC" w:rsidP="00892E38">
      <w:pPr>
        <w:spacing w:line="360" w:lineRule="auto"/>
        <w:ind w:firstLine="709"/>
        <w:jc w:val="both"/>
        <w:rPr>
          <w:sz w:val="28"/>
          <w:szCs w:val="28"/>
        </w:rPr>
      </w:pPr>
    </w:p>
    <w:p w:rsidR="003673DC" w:rsidRDefault="003673DC" w:rsidP="00892E38">
      <w:pPr>
        <w:spacing w:line="360" w:lineRule="auto"/>
        <w:ind w:firstLine="709"/>
        <w:jc w:val="both"/>
        <w:rPr>
          <w:sz w:val="28"/>
          <w:szCs w:val="28"/>
        </w:rPr>
      </w:pPr>
    </w:p>
    <w:p w:rsidR="00892E38" w:rsidRDefault="00892E38" w:rsidP="003673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индикаторной диаграмме определить:</w:t>
      </w:r>
    </w:p>
    <w:p w:rsidR="00892E38" w:rsidRDefault="00892E38" w:rsidP="00892E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1)Коэффициент продуктивности скважины;</w:t>
      </w:r>
    </w:p>
    <w:p w:rsidR="003B6FD4" w:rsidRPr="003B6FD4" w:rsidRDefault="003B6FD4" w:rsidP="00892E38">
      <w:pPr>
        <w:spacing w:line="360" w:lineRule="auto"/>
        <w:ind w:firstLine="709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>=0.3 Мпа</m:t>
        </m:r>
      </m:oMath>
      <w:r>
        <w:rPr>
          <w:i/>
          <w:sz w:val="28"/>
          <w:szCs w:val="28"/>
        </w:rPr>
        <w:t xml:space="preserve"> </w:t>
      </w:r>
    </w:p>
    <w:p w:rsidR="003B6FD4" w:rsidRPr="003B6FD4" w:rsidRDefault="003B6FD4" w:rsidP="00892E38">
      <w:pPr>
        <w:spacing w:line="360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</m:oMath>
      <w:r>
        <w:rPr>
          <w:sz w:val="28"/>
          <w:szCs w:val="28"/>
        </w:rPr>
        <w:t xml:space="preserve">=17 </w:t>
      </w:r>
      <w:r w:rsidRPr="001A375B">
        <w:rPr>
          <w:color w:val="000000"/>
          <w:sz w:val="28"/>
          <w:szCs w:val="28"/>
        </w:rPr>
        <w:t>м</w:t>
      </w:r>
      <w:r w:rsidRPr="001A375B">
        <w:rPr>
          <w:color w:val="000000"/>
          <w:sz w:val="28"/>
          <w:szCs w:val="28"/>
          <w:vertAlign w:val="superscript"/>
        </w:rPr>
        <w:t>3</w:t>
      </w:r>
      <w:r w:rsidRPr="003B6FD4">
        <w:rPr>
          <w:color w:val="000000"/>
          <w:sz w:val="28"/>
          <w:szCs w:val="28"/>
        </w:rPr>
        <w:t>/</w:t>
      </w:r>
      <w:r w:rsidRPr="001A375B">
        <w:rPr>
          <w:color w:val="000000"/>
          <w:sz w:val="28"/>
          <w:szCs w:val="28"/>
        </w:rPr>
        <w:t>сут</w:t>
      </w:r>
    </w:p>
    <w:p w:rsidR="003673DC" w:rsidRDefault="003B6FD4" w:rsidP="00892E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Pr="003B6FD4">
        <w:rPr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sz w:val="28"/>
            <w:szCs w:val="28"/>
          </w:rPr>
          <m:t>/∆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</m:oMath>
    </w:p>
    <w:p w:rsidR="003B6FD4" w:rsidRPr="00A35EFF" w:rsidRDefault="003B6FD4" w:rsidP="00892E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Pr="00A35EFF">
        <w:rPr>
          <w:sz w:val="28"/>
          <w:szCs w:val="28"/>
        </w:rPr>
        <w:t>=56.6</w:t>
      </w:r>
    </w:p>
    <w:p w:rsidR="00892E38" w:rsidRDefault="00892E38" w:rsidP="00892E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2)Коэффициент проницаемости пласта в ПЗП </w:t>
      </w:r>
    </w:p>
    <w:p w:rsidR="003B6FD4" w:rsidRPr="00A35EFF" w:rsidRDefault="003B6FD4" w:rsidP="001A5123">
      <w:pPr>
        <w:spacing w:line="360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Q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  <m:r>
              <w:rPr>
                <w:rFonts w:ascii="Cambria Math" w:hAnsi="Cambria Math"/>
                <w:sz w:val="28"/>
                <w:szCs w:val="28"/>
              </w:rPr>
              <m:t>h∆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sub>
                    </m:sSub>
                  </m:den>
                </m:f>
              </m:e>
            </m:func>
          </m:den>
        </m:f>
        <m:r>
          <w:rPr>
            <w:rFonts w:ascii="Cambria Math" w:hAnsi="Cambria Math"/>
            <w:sz w:val="28"/>
            <w:szCs w:val="28"/>
          </w:rPr>
          <m:t xml:space="preserve">; </m:t>
        </m:r>
      </m:oMath>
      <w:r w:rsidRPr="003B6FD4">
        <w:rPr>
          <w:sz w:val="28"/>
          <w:szCs w:val="28"/>
        </w:rPr>
        <w:t xml:space="preserve"> </w:t>
      </w:r>
    </w:p>
    <w:p w:rsidR="001A5123" w:rsidRPr="00A35EFF" w:rsidRDefault="003B6FD4" w:rsidP="001A5123">
      <w:pPr>
        <w:spacing w:line="360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  <m:r>
              <w:rPr>
                <w:rFonts w:ascii="Cambria Math" w:hAnsi="Cambria Math"/>
                <w:sz w:val="28"/>
                <w:szCs w:val="28"/>
              </w:rPr>
              <m:t xml:space="preserve"> Q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sub>
                    </m:sSub>
                  </m:den>
                </m:f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  <m:r>
              <w:rPr>
                <w:rFonts w:ascii="Cambria Math" w:hAnsi="Cambria Math"/>
                <w:sz w:val="28"/>
                <w:szCs w:val="28"/>
              </w:rPr>
              <m:t>h∆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=12.3</m:t>
        </m:r>
      </m:oMath>
      <w:r w:rsidRPr="003B6FD4">
        <w:rPr>
          <w:i/>
          <w:sz w:val="28"/>
          <w:szCs w:val="28"/>
        </w:rPr>
        <w:t xml:space="preserve"> </w:t>
      </w:r>
    </w:p>
    <w:p w:rsidR="003673DC" w:rsidRDefault="003673DC" w:rsidP="003673DC">
      <w:pPr>
        <w:spacing w:line="360" w:lineRule="auto"/>
        <w:ind w:firstLine="709"/>
        <w:jc w:val="both"/>
        <w:rPr>
          <w:sz w:val="28"/>
          <w:szCs w:val="28"/>
        </w:rPr>
      </w:pPr>
    </w:p>
    <w:p w:rsidR="000E762E" w:rsidRDefault="000E762E" w:rsidP="000E76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1)Выяснить наличие остаточных запасов нефти</w:t>
      </w:r>
    </w:p>
    <w:p w:rsidR="000E762E" w:rsidRDefault="000E762E" w:rsidP="000E76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2)установит пространственное распределение нефтенасыщенных зон в дренируемых областях пласта</w:t>
      </w:r>
    </w:p>
    <w:p w:rsidR="000E762E" w:rsidRPr="00974D94" w:rsidRDefault="000E762E" w:rsidP="000E76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3)повышение нефтеотдачу</w:t>
      </w:r>
    </w:p>
    <w:p w:rsidR="00201C1F" w:rsidRDefault="00201C1F"/>
    <w:sectPr w:rsidR="00201C1F" w:rsidSect="00201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123"/>
    <w:rsid w:val="00015CDE"/>
    <w:rsid w:val="000E762E"/>
    <w:rsid w:val="00107967"/>
    <w:rsid w:val="001A5123"/>
    <w:rsid w:val="00201C1F"/>
    <w:rsid w:val="00211C20"/>
    <w:rsid w:val="003673DC"/>
    <w:rsid w:val="003B6FD4"/>
    <w:rsid w:val="004253D1"/>
    <w:rsid w:val="00471175"/>
    <w:rsid w:val="00767694"/>
    <w:rsid w:val="00810814"/>
    <w:rsid w:val="00892E38"/>
    <w:rsid w:val="00904E49"/>
    <w:rsid w:val="00A35EFF"/>
    <w:rsid w:val="00A7790C"/>
    <w:rsid w:val="00B04C9A"/>
    <w:rsid w:val="00C80FD5"/>
    <w:rsid w:val="00CC4F19"/>
    <w:rsid w:val="00D05950"/>
    <w:rsid w:val="00EA1007"/>
    <w:rsid w:val="00EC39CC"/>
    <w:rsid w:val="00FC3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E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E3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892E38"/>
    <w:rPr>
      <w:color w:val="808080"/>
    </w:rPr>
  </w:style>
  <w:style w:type="table" w:styleId="a6">
    <w:name w:val="Table Grid"/>
    <w:basedOn w:val="a1"/>
    <w:uiPriority w:val="59"/>
    <w:rsid w:val="00C80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ОМАР</cp:lastModifiedBy>
  <cp:revision>13</cp:revision>
  <dcterms:created xsi:type="dcterms:W3CDTF">2007-05-03T21:13:00Z</dcterms:created>
  <dcterms:modified xsi:type="dcterms:W3CDTF">2007-05-06T20:25:00Z</dcterms:modified>
</cp:coreProperties>
</file>